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05FBE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 w:val="0"/>
          <w:i w:val="0"/>
          <w:caps w:val="0"/>
          <w:color w:val="0F1115"/>
          <w:spacing w:val="0"/>
          <w:sz w:val="44"/>
          <w:szCs w:val="44"/>
          <w:shd w:val="clear" w:color="auto" w:fill="FFFFFF"/>
        </w:rPr>
      </w:pPr>
      <w:bookmarkStart w:id="2" w:name="_GoBack"/>
      <w:r>
        <w:rPr>
          <w:rFonts w:hint="eastAsia" w:ascii="宋体" w:hAnsi="宋体" w:eastAsia="宋体" w:cs="宋体"/>
          <w:b/>
          <w:bCs w:val="0"/>
          <w:i w:val="0"/>
          <w:caps w:val="0"/>
          <w:color w:val="0F1115"/>
          <w:spacing w:val="0"/>
          <w:sz w:val="44"/>
          <w:szCs w:val="44"/>
          <w:shd w:val="clear" w:color="auto" w:fill="FFFFFF"/>
          <w:lang w:val="en-US" w:eastAsia="zh-CN"/>
        </w:rPr>
        <w:t>声乐歌剧系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0F1115"/>
          <w:spacing w:val="0"/>
          <w:sz w:val="44"/>
          <w:szCs w:val="44"/>
          <w:shd w:val="clear" w:color="auto" w:fill="FFFFFF"/>
        </w:rPr>
        <w:t>申请硕士研究生导师</w:t>
      </w:r>
    </w:p>
    <w:p w14:paraId="736B2F70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 w:val="0"/>
          <w:i w:val="0"/>
          <w:caps w:val="0"/>
          <w:color w:val="0F1115"/>
          <w:spacing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0F1115"/>
          <w:spacing w:val="0"/>
          <w:sz w:val="44"/>
          <w:szCs w:val="44"/>
          <w:shd w:val="clear" w:color="auto" w:fill="FFFFFF"/>
        </w:rPr>
        <w:t>指导能力考核方案</w:t>
      </w:r>
    </w:p>
    <w:bookmarkEnd w:id="2"/>
    <w:p w14:paraId="72EB90D7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F1115"/>
          <w:spacing w:val="0"/>
          <w:sz w:val="44"/>
          <w:szCs w:val="44"/>
          <w:shd w:val="clear" w:color="auto" w:fill="FFFFFF"/>
        </w:rPr>
      </w:pPr>
    </w:p>
    <w:p w14:paraId="5B78D3CA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w w:val="9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考核对象</w:t>
      </w:r>
    </w:p>
    <w:p w14:paraId="0309A3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申请遴选我院硕士研究生导师者均须参加申报方向指导能力考核。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考核对象应符合《沈阳音乐学院硕士研究生导师遴选办法》（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沈音院字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）的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基本条件。</w:t>
      </w:r>
    </w:p>
    <w:p w14:paraId="3CBAC2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二、指导能力考核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要求</w:t>
      </w:r>
    </w:p>
    <w:tbl>
      <w:tblPr>
        <w:tblStyle w:val="5"/>
        <w:tblpPr w:leftFromText="180" w:rightFromText="180" w:vertAnchor="text" w:horzAnchor="page" w:tblpX="1381" w:tblpY="433"/>
        <w:tblOverlap w:val="never"/>
        <w:tblW w:w="9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72"/>
        <w:gridCol w:w="2864"/>
        <w:gridCol w:w="1932"/>
        <w:gridCol w:w="1932"/>
      </w:tblGrid>
      <w:tr w14:paraId="3D02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332" w:type="dxa"/>
            <w:noWrap w:val="0"/>
            <w:vAlign w:val="top"/>
          </w:tcPr>
          <w:p w14:paraId="549C0C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申报类别</w:t>
            </w:r>
          </w:p>
        </w:tc>
        <w:tc>
          <w:tcPr>
            <w:tcW w:w="1572" w:type="dxa"/>
            <w:noWrap w:val="0"/>
            <w:vAlign w:val="top"/>
          </w:tcPr>
          <w:p w14:paraId="4E3C21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考核类型</w:t>
            </w:r>
          </w:p>
        </w:tc>
        <w:tc>
          <w:tcPr>
            <w:tcW w:w="2864" w:type="dxa"/>
            <w:noWrap w:val="0"/>
            <w:vAlign w:val="top"/>
          </w:tcPr>
          <w:p w14:paraId="67ED85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考核内容</w:t>
            </w:r>
          </w:p>
        </w:tc>
        <w:tc>
          <w:tcPr>
            <w:tcW w:w="1932" w:type="dxa"/>
            <w:noWrap w:val="0"/>
            <w:vAlign w:val="top"/>
          </w:tcPr>
          <w:p w14:paraId="309691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考核方式及要求</w:t>
            </w:r>
          </w:p>
        </w:tc>
        <w:tc>
          <w:tcPr>
            <w:tcW w:w="1932" w:type="dxa"/>
            <w:noWrap w:val="0"/>
            <w:vAlign w:val="top"/>
          </w:tcPr>
          <w:p w14:paraId="0565A2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分值及评分要点</w:t>
            </w:r>
          </w:p>
        </w:tc>
      </w:tr>
      <w:tr w14:paraId="7F84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1332" w:type="dxa"/>
            <w:vMerge w:val="restart"/>
            <w:noWrap w:val="0"/>
            <w:vAlign w:val="center"/>
          </w:tcPr>
          <w:p w14:paraId="657C57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专业学位</w:t>
            </w:r>
          </w:p>
        </w:tc>
        <w:tc>
          <w:tcPr>
            <w:tcW w:w="1572" w:type="dxa"/>
            <w:noWrap w:val="0"/>
            <w:vAlign w:val="center"/>
          </w:tcPr>
          <w:p w14:paraId="54C135A1">
            <w:pPr>
              <w:bidi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专业能力考核</w:t>
            </w:r>
          </w:p>
        </w:tc>
        <w:tc>
          <w:tcPr>
            <w:tcW w:w="2864" w:type="dxa"/>
            <w:noWrap w:val="0"/>
            <w:vAlign w:val="center"/>
          </w:tcPr>
          <w:p w14:paraId="5DF36822">
            <w:pPr>
              <w:bidi w:val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1.咏叹调一首，需原文演唱                   </w:t>
            </w:r>
          </w:p>
          <w:p w14:paraId="350C081D">
            <w:pPr>
              <w:bidi w:val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2.外国艺术歌曲一首                          </w:t>
            </w:r>
          </w:p>
          <w:p w14:paraId="13A3F497">
            <w:pPr>
              <w:bidi w:val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3.中国作品一首</w:t>
            </w:r>
          </w:p>
          <w:p w14:paraId="5E53D345">
            <w:pPr>
              <w:bidi w:val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（需包含三种语言）</w:t>
            </w:r>
          </w:p>
        </w:tc>
        <w:tc>
          <w:tcPr>
            <w:tcW w:w="1932" w:type="dxa"/>
            <w:noWrap w:val="0"/>
            <w:vAlign w:val="center"/>
          </w:tcPr>
          <w:p w14:paraId="100876EE">
            <w:pPr>
              <w:bidi w:val="0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  <w:t>现场展示</w:t>
            </w:r>
          </w:p>
          <w:p w14:paraId="111E7552">
            <w:pPr>
              <w:bidi w:val="0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（总时长不超过15分钟）</w:t>
            </w:r>
          </w:p>
        </w:tc>
        <w:tc>
          <w:tcPr>
            <w:tcW w:w="1932" w:type="dxa"/>
            <w:noWrap w:val="0"/>
            <w:vAlign w:val="center"/>
          </w:tcPr>
          <w:p w14:paraId="4A9A2AF0">
            <w:pPr>
              <w:bidi w:val="0"/>
              <w:rPr>
                <w:rFonts w:hint="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</w:rPr>
              <w:t>合计 50 分</w:t>
            </w:r>
          </w:p>
          <w:p w14:paraId="3FB87285">
            <w:pPr>
              <w:bidi w:val="0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/>
                <w:color w:val="auto"/>
                <w:sz w:val="22"/>
                <w:szCs w:val="22"/>
              </w:rPr>
              <w:t>音准节奏、演唱完整性 20 分</w:t>
            </w:r>
          </w:p>
          <w:p w14:paraId="6B361A53">
            <w:pPr>
              <w:bidi w:val="0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多国语言发音规范性 </w:t>
            </w: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 分</w:t>
            </w:r>
          </w:p>
          <w:p w14:paraId="6E81D044">
            <w:pPr>
              <w:bidi w:val="0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演唱技巧与艺术表现 </w:t>
            </w: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/>
                <w:color w:val="auto"/>
                <w:sz w:val="22"/>
                <w:szCs w:val="22"/>
              </w:rPr>
              <w:t>分</w:t>
            </w:r>
          </w:p>
        </w:tc>
      </w:tr>
      <w:tr w14:paraId="3167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332" w:type="dxa"/>
            <w:vMerge w:val="continue"/>
            <w:noWrap w:val="0"/>
            <w:vAlign w:val="center"/>
          </w:tcPr>
          <w:p w14:paraId="5F3E1E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460F9A45">
            <w:pPr>
              <w:bidi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教学能力考核</w:t>
            </w:r>
          </w:p>
        </w:tc>
        <w:tc>
          <w:tcPr>
            <w:tcW w:w="2864" w:type="dxa"/>
            <w:noWrap w:val="0"/>
            <w:vAlign w:val="center"/>
          </w:tcPr>
          <w:p w14:paraId="218B5284">
            <w:pPr>
              <w:bidi w:val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学生演唱一首声乐作品，申请遴选导师者从声音技术、作品诠释、思政融合三个方面对学生进行指导</w:t>
            </w:r>
          </w:p>
        </w:tc>
        <w:tc>
          <w:tcPr>
            <w:tcW w:w="1932" w:type="dxa"/>
            <w:noWrap w:val="0"/>
            <w:vAlign w:val="center"/>
          </w:tcPr>
          <w:p w14:paraId="57775315">
            <w:pPr>
              <w:bidi w:val="0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bookmarkStart w:id="0" w:name="OLE_LINK3"/>
            <w:bookmarkStart w:id="1" w:name="OLE_LINK2"/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现场展示</w:t>
            </w:r>
            <w:bookmarkEnd w:id="0"/>
          </w:p>
          <w:p w14:paraId="336B68C8">
            <w:pPr>
              <w:bidi w:val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（时长不低于20分钟）</w:t>
            </w:r>
            <w:bookmarkEnd w:id="1"/>
          </w:p>
        </w:tc>
        <w:tc>
          <w:tcPr>
            <w:tcW w:w="1932" w:type="dxa"/>
            <w:noWrap w:val="0"/>
            <w:vAlign w:val="center"/>
          </w:tcPr>
          <w:p w14:paraId="767D9360">
            <w:pPr>
              <w:bidi w:val="0"/>
              <w:rPr>
                <w:rFonts w:hint="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</w:rPr>
              <w:t>合计 50 分</w:t>
            </w:r>
          </w:p>
          <w:p w14:paraId="7387EF37">
            <w:pPr>
              <w:bidi w:val="0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/>
                <w:color w:val="auto"/>
                <w:sz w:val="22"/>
                <w:szCs w:val="22"/>
              </w:rPr>
              <w:t>声音技术指导精准度 2</w:t>
            </w: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 分</w:t>
            </w:r>
          </w:p>
          <w:p w14:paraId="3EE248B2">
            <w:pPr>
              <w:bidi w:val="0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/>
                <w:color w:val="auto"/>
                <w:sz w:val="22"/>
                <w:szCs w:val="22"/>
              </w:rPr>
              <w:t>作品艺术分析与诠释 15 分</w:t>
            </w:r>
          </w:p>
          <w:p w14:paraId="53808E72">
            <w:pPr>
              <w:bidi w:val="0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/>
                <w:color w:val="auto"/>
                <w:sz w:val="22"/>
                <w:szCs w:val="22"/>
              </w:rPr>
              <w:t>课程思政有机融合 1</w:t>
            </w: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 分</w:t>
            </w:r>
          </w:p>
        </w:tc>
      </w:tr>
    </w:tbl>
    <w:p w14:paraId="6A2267C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hint="default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考核组织</w:t>
      </w:r>
    </w:p>
    <w:p w14:paraId="4ECCE3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t>专家组成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考核由本培养单位组织实施，考核专家组不少于 5 人且为单数，成员需包含本单位学术分委员会委员。</w:t>
      </w:r>
    </w:p>
    <w:p w14:paraId="14177CF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t>过程管理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：考核过程须有记录，结果存档备查。</w:t>
      </w:r>
    </w:p>
    <w:p w14:paraId="25CED7FD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eastAsia="黑体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四、考核结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果</w:t>
      </w:r>
    </w:p>
    <w:p w14:paraId="33AC4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结果判定：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考核总分100分，合格分数为80分，最高分不超过95分，低于合格分数线者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考核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不予通过。</w:t>
      </w:r>
    </w:p>
    <w:p w14:paraId="3C65ED23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审议报送：</w:t>
      </w:r>
      <w:r>
        <w:rPr>
          <w:rFonts w:hint="default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考核结果经本单位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学术分委员会</w:t>
      </w:r>
      <w:r>
        <w:rPr>
          <w:rFonts w:hint="default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党政联席会议</w:t>
      </w:r>
      <w:r>
        <w:rPr>
          <w:rFonts w:hint="default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审议通过后，报送研究生部。</w:t>
      </w:r>
    </w:p>
    <w:p w14:paraId="3BE692BB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 w:right="0" w:firstLine="0" w:firstLineChars="0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default" w:ascii="黑体" w:hAnsi="黑体" w:eastAsia="黑体" w:cs="黑体"/>
          <w:b w:val="0"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五、其他</w:t>
      </w:r>
    </w:p>
    <w:p w14:paraId="16777A0D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方案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经研究生部审核备案后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生效，由本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培养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单位负责解释。</w:t>
      </w:r>
    </w:p>
    <w:p w14:paraId="3AF3D92B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</w:t>
      </w:r>
    </w:p>
    <w:p w14:paraId="01CA4483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</w:p>
    <w:p w14:paraId="0FFA14AA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4800" w:firstLineChars="150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声乐歌剧系</w:t>
      </w:r>
    </w:p>
    <w:p w14:paraId="4100336F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</w:pPr>
      <w:r>
        <w:rPr>
          <w:rFonts w:hint="eastAsia" w:ascii="Times New Roman" w:hAnsi="Times New Roman" w:eastAsia="仿宋_GB2312" w:cs="Times New Roman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 2026年6月14日                           </w:t>
      </w:r>
    </w:p>
    <w:p w14:paraId="632EE9F1">
      <w:pPr>
        <w:rPr>
          <w:rFonts w:hint="default" w:ascii="Times New Roman" w:hAnsi="Times New Roman" w:eastAsia="仿宋_GB2312" w:cs="Times New Roman"/>
          <w:color w:val="000000"/>
          <w:w w:val="96"/>
          <w:kern w:val="0"/>
          <w:sz w:val="32"/>
          <w:szCs w:val="32"/>
          <w:shd w:val="clear" w:color="auto" w:fill="auto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9791C5-EA94-422D-ACD7-7E689FC355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76A14A2-E874-4749-B03A-F8A2873C196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EBDB6D-3668-4276-A2E3-629B96ABE1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C5F6558-77D9-4682-9B43-5687C7EA5F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137E4"/>
    <w:rsid w:val="07CB01AF"/>
    <w:rsid w:val="0802479D"/>
    <w:rsid w:val="09E360ED"/>
    <w:rsid w:val="0AE22CEE"/>
    <w:rsid w:val="0CF91064"/>
    <w:rsid w:val="23BD163A"/>
    <w:rsid w:val="306C0F64"/>
    <w:rsid w:val="345B6AD0"/>
    <w:rsid w:val="4B5412EE"/>
    <w:rsid w:val="4E753B39"/>
    <w:rsid w:val="55D6763F"/>
    <w:rsid w:val="587B6FDA"/>
    <w:rsid w:val="58CA2CAF"/>
    <w:rsid w:val="5BD3732F"/>
    <w:rsid w:val="5FD2383A"/>
    <w:rsid w:val="64D22A13"/>
    <w:rsid w:val="689C682D"/>
    <w:rsid w:val="758174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589</Characters>
  <Lines>0</Lines>
  <Paragraphs>0</Paragraphs>
  <TotalTime>18</TotalTime>
  <ScaleCrop>false</ScaleCrop>
  <LinksUpToDate>false</LinksUpToDate>
  <CharactersWithSpaces>733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2026-05-27T07:13:00Z</dcterms:created>
  <dc:creator>Administrator</dc:creator>
  <cp:lastModifiedBy>周。 月月</cp:lastModifiedBy>
  <cp:lastPrinted>2026-05-27T07:23:00Z</cp:lastPrinted>
  <dcterms:modified xsi:type="dcterms:W3CDTF">2026-06-18T08:12:12Z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eyJoZGlkIjoiYTAwODY1ZGQwYzUzYmM4NDExYmYwM2ExZjhiMWExZGMiLCJ1c2VySWQiOiI1MDA4NDg1MjAifQ==</vt:lpwstr>
  </property>
  <property fmtid="{D5CDD505-2E9C-101B-9397-08002B2CF9AE}" pid="4" name="ICV">
    <vt:lpwstr>5217F48CD29549A5A0C16781CFF2C949_13</vt:lpwstr>
  </property>
</Properties>
</file>