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30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306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12121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12121"/>
                <w:spacing w:val="0"/>
                <w:kern w:val="0"/>
                <w:sz w:val="44"/>
                <w:szCs w:val="44"/>
                <w:lang w:val="en-US" w:eastAsia="zh-CN" w:bidi="ar"/>
              </w:rPr>
              <w:t>2026年沈阳音乐学院图书馆数据库服务采购项目结果公告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306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12121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12121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12121"/>
                <w:spacing w:val="0"/>
                <w:kern w:val="0"/>
                <w:sz w:val="24"/>
                <w:szCs w:val="24"/>
                <w:lang w:val="en-US" w:eastAsia="zh-CN" w:bidi="ar"/>
              </w:rPr>
              <w:t> 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/>
              <w:jc w:val="left"/>
            </w:pPr>
            <w:r>
              <w:rPr>
                <w:rFonts w:ascii="黑体" w:hAnsi="宋体" w:eastAsia="黑体" w:cs="黑体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一</w:t>
            </w:r>
            <w:r>
              <w:rPr>
                <w:rFonts w:hint="eastAsia" w:ascii="黑体" w:hAnsi="宋体" w:eastAsia="黑体" w:cs="黑体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 、</w:t>
            </w:r>
            <w:r>
              <w:rPr>
                <w:rFonts w:ascii="Calibri" w:hAnsi="Calibri" w:eastAsia="微软雅黑" w:cs="Calibri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 </w:t>
            </w:r>
            <w:r>
              <w:rPr>
                <w:rFonts w:hint="eastAsia" w:ascii="黑体" w:hAnsi="宋体" w:eastAsia="黑体" w:cs="黑体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项目编号 ：JH26-210000-31209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/>
              <w:jc w:val="left"/>
            </w:pPr>
            <w:r>
              <w:rPr>
                <w:rFonts w:hint="eastAsia" w:ascii="黑体" w:hAnsi="宋体" w:eastAsia="黑体" w:cs="黑体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二 、</w:t>
            </w:r>
            <w:r>
              <w:rPr>
                <w:rFonts w:hint="default" w:ascii="Calibri" w:hAnsi="Calibri" w:eastAsia="微软雅黑" w:cs="Calibri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 </w:t>
            </w:r>
            <w:r>
              <w:rPr>
                <w:rFonts w:hint="eastAsia" w:ascii="黑体" w:hAnsi="宋体" w:eastAsia="黑体" w:cs="黑体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项目名称：2026年沈阳音乐学院图书馆数据库服务采购项目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/>
              <w:jc w:val="left"/>
            </w:pPr>
            <w:r>
              <w:rPr>
                <w:rFonts w:hint="eastAsia" w:ascii="黑体" w:hAnsi="宋体" w:eastAsia="黑体" w:cs="黑体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三、中标（成交）信息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包组编号：003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包组名称：万方数据库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供应商名称：北京万方数据股份有限公司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供应商地址：北京市市辖区海淀区北京市海淀区复兴路15号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中标（成交）金额：64,950（元）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评审报价：64950（元）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采用单一来源采购方式的原因及说明：符合《辽宁省省本级单一来源采购管理办法（试行）》第三条第一款中第4种情形“已通过政府采购程序采购了受知识产权保护（独立拥有专利或者著作权）的产品（如电子数据库等），需按年支付续订费用，经由采购人确定继续订购的”；第5种情形“新购受知识产权保护（独立拥有专利或者著作权）产品，只能由特定供应商制造或者提供货物和服务，且不存在其他合理的选择或替代情况的”的规定，因此采用单一来源采购方式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/>
              <w:jc w:val="left"/>
            </w:pPr>
            <w:r>
              <w:rPr>
                <w:rFonts w:hint="eastAsia" w:ascii="黑体" w:hAnsi="宋体" w:eastAsia="黑体" w:cs="黑体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四、主要标的信息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包组编号：003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包组名称：万方数据库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服务类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名称：万方数据库一年期服务（C17020000互联网信息服务）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服务范围：一、《学术期刊数据库》（网络版）专辑覆盖：2026年订购专辑包括哲学政法、社会科学、教科文艺、经济财政；期刊数量：全库备选期刊种数为8100种以上；已订购专辑期刊种数为5014种；收录年限：1998年至今文献类型：全文类服务方式：开通远程网络服务功能要求：1、检索功能：支持简单检索、高级检索、经典检索、专业检索；按刊名检索；2、结果聚类：提供按学科专业、按论文类型、按年份、按刊分类的聚类导航；3、结果排序：检索结果支持相关度优先、新文论优先、经典论文优先排序；结果提示论文被引用次数；提示核心期刊收录评价体系范畴；4、资源导航：支持按学科分类导航（至二级分类）；按地区导航；按期刊首字母导航；5、期刊内部浏览功能：期刊原刊原貌展示；提示核心刊数量；提供论文下载量排行；提供往年期刊目录导航；提供最新刊期目录；提供按影响因子、发文量和总被引频次统计分析；提供相关期刊和相关学者链接；可在刊内进行论文检索；6、文献导出：支持个性化导出，可选择范围包括文献格式，查新格式，自定义格式，文本格式等；二、《中国学位论文数据库》（网络版）论文类型：硕士、博士、博士后专辑覆盖：2026年订购专辑类别：人文社科类（包含马克思主义、列宁主义、毛泽东思想、邓小平理论；哲学、宗教；心理学；社会科学总论；管理科学；政治、法律；经济；文化、科学、教育、体育；图书情报；教育；体育；语言、文字；文学；艺术；历史地理等15个二级学科）、综合性丛书类。收录年限：1985年至今文献类型：全文类服务方式：开通远程网络服务三、《中华医学期刊全文数据库》（网络版）（1）中华医学会系列期刊内容涵盖基础医学、临床医学、药学、生物学、医药、预防医学、中国医学等，数据总量不少于125万条，年增数据不少于4万条。（2）中华医学会系列电子期刊数量不少于150种，可下载1999年至今的连续全文数据,全文文件采用国际通用的PDF阅读浏览格式（Acrobat软件)。（3）包含中华医学会国际系列不少于23种、中国系列不少于9种、中华系列不少于96种。（4）数据库使用方式为网络流量充值访问、在学校IP 范围内产品授权使用形式：乙方授权沈阳音乐学院在本单位区域网内或Intranet上提供服务信息服务，甲方不得在互联网上进行任何形式的信息服务。以上所购资源不可供除沈阳音乐学院以外的附属、关联、二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服务要求：一、《学术期刊数据库》（网络版）专辑覆盖：2026年订购专辑包括哲学政法、社会科学、教科文艺、经济财政；期刊数量：全库备选期刊种数8100种以上；已订购专辑期刊种数为5014种；收录年限：1998年至今文献类型：全文类服务方式：开通远程网络服务功能要求：1、检索功能：支持简单检索、高级检索、经典检索、专业检索；按刊名检索；2、结果聚类：提供按学科专业、按论文类型、按年份、按刊分类的聚类导航；3、结果排序：检索结果支持相关度优先、新文论优先、经典论文优先排序；结果提示论文被引用次数；提示核心期刊收录评价体系范畴；4、资源导航：支持按学科分类导航（至二级分类）；按地区导航；按期刊首字母导航；5、期刊内部浏览功能：期刊原刊原貌展示；提示核心刊数量；提供论文下载量排行；提供往年期刊目录导航；提供最新刊期目录；提供按影响因子、发文量和总被引频次统计分析；提供相关期刊和相关学者链接；可在刊内进行论文检索；6、文献导出：支持个性化导出，可选择范围包括文献格式，查新格式，自定义格式，文本格式等；二、《中国学位论文数据库》（网络版）论文类型：硕士、博士、博士后专辑覆盖：2026年订购专辑类别：人文社科类（包含马克思主义、列宁主义、毛泽东思想、邓小平理论；哲学、宗教；心理学；社会科学总论；管理科学；政治、法律；经济；文化、科学、教育、体育；图书情报；教育；体育；语言、文字；文学；艺术；历史地理等15个二级学科）、综合性丛书类。收录年限：1985年至今文献类型：全文类服务方式：开通远程网络服务三、《中华医学期刊全文数据库》（网络版）（1）中华医学会系列期刊内容涵盖基础医学、临床医学、药学、生物学、医药、预防医学、中国医学等，数据总量不少于125万条，年增数据不少于4万条。（2）中华医学会系列电子期刊数量不少于150种，可下载1999年至今的连续全文数据,全文文件采用国际通用的PDF阅读浏览格式（Acrobat软件)。（3）包含中华医学会国际系列不少于23种、中国系列不少于9种、中华系列不少于96种。（4）数据库使用方式为网络流量充值访问、在学校IP 范围内产品授权使用形式：乙方授权沈阳音乐学院在本单位区域网内或Intranet上提供服务信息服务，甲方不得在互联网上进行任何形式的信息服务。以上所购资源不可供除沈阳音乐学院以外的附属、关联。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二、服务时间：服务期自2026年9月1日至2027年8月31日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服务标准：一、《学术期刊数据库》（网络版）专辑覆盖：2026年订购专辑包括哲学政法、社会科学、教科文艺、经济财政；期刊数量：全库备选期刊种数8100种以上；已订购专辑期刊种数为5014种； 收录年限：1998年至今文献类型：全文类服务方式：开通远程网络服务功能要求：1、检索功能：支持简单检索、高级检索、经典检索、专业检索；按刊名检索；2、结果聚类：提供按学科专业、按论文类型、按年份、按刊分类的聚类导航；3、结果排序：检索结果支持相关度优先、新文论优先、经典论文优先排序；结果提示论文被引用次数；提示核心期刊收录评价体系范畴；4、资源导航：支持按学科分类导航（至二级分类）；按地区导航；按期刊首字母导航；5、期刊内部浏览功能：期刊原刊原貌展示；提示核心刊数量；提供论文下载量排行；提供往年期刊目录导航；提供最新刊期目录；提供按影响因子、发文量和总被引频次统计分析；提供相关期刊和相关学者链接；可在刊内进行论文检索；6、文献导出：支持个性化导出，可选择范围包括文献格式，查新格式，自定义格式，文本格式等； 二、《中国学位论文数据库》（网络版）论文类型：硕士、博士、博士后专辑覆盖：2026年订购专辑类别：人文社科类（包含马克思主义、列宁主义、毛泽东思想、邓小平理论；哲学、宗教；心理学；社会科学总论；管理科学；政治、法律；经济；文化、科学、教育、体育；图书情报；教育；体育；语言、文字；文学；艺术；历史地理等15个二级学科）、综合性丛书类。 收录年限：1985年至今 文献类型：全文类 服务方式：开通远程网络服务三、《中华医学期刊全文数据库》（网络版）（1）中华医学会系列期刊内容涵盖基础医学、临床医学、药学、生物学、医药、预防医学、中国医学等，数据总量不少于125万条，年增数据不少于4万条。（2）中华医学会系列电子期刊数量不少于150种，可下载1999年至今的连续全文数据,全文文件采用国际通用的PDF阅读浏览格式（Acrobat软件)。（3）包含中华医学会国际系列不少于23种、中国系列不少于9种、中华系列不少于96种。（4）数据库使用方式为网络流量充值访问、在学校IP 范围内 产品授权使用形式：乙方授权沈阳音乐学院在本单位区域网内或Intranet上提供服务信息服务，甲方不得在互联网上进行任何形式的信息服务。以上所购资源不可供除沈阳音乐学院以外的附属、关联、二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420" w:lineRule="atLeast"/>
              <w:ind w:left="0" w:right="0"/>
              <w:jc w:val="left"/>
              <w:rPr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五、评审专家（单一来源采购人员）名单：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蔡娇北、卢硕（包组编号：003）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/>
              <w:jc w:val="left"/>
            </w:pPr>
            <w:r>
              <w:rPr>
                <w:rFonts w:hint="eastAsia" w:ascii="黑体" w:hAnsi="宋体" w:eastAsia="黑体" w:cs="黑体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六、代理服务收费标准及金额：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包组编号：003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包组名称：万方数据库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代理服务收费标准及金额：参照国家计委2002[1980]号文件标准向成交供应商收取代理服务费。成交金额为8万（含）元以下的，不足1500元，按1500元收取；成交金额为8万-20万（含）元的，不足3000元，按3000元收取。向成交人收取代理服务费金额1,500.00（元）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/>
              <w:jc w:val="left"/>
            </w:pPr>
            <w:r>
              <w:rPr>
                <w:rFonts w:hint="eastAsia" w:ascii="黑体" w:hAnsi="宋体" w:eastAsia="黑体" w:cs="黑体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七、公告期限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自本公告发布之日起</w:t>
            </w:r>
            <w:r>
              <w:rPr>
                <w:rFonts w:hint="default" w:ascii="Calibri" w:hAnsi="Calibri" w:eastAsia="微软雅黑" w:cs="Calibri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1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 个工作日。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/>
              <w:jc w:val="left"/>
            </w:pPr>
            <w:r>
              <w:rPr>
                <w:rFonts w:hint="eastAsia" w:ascii="黑体" w:hAnsi="宋体" w:eastAsia="黑体" w:cs="黑体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八、其他补充事宜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无。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/>
              <w:jc w:val="left"/>
            </w:pPr>
            <w:r>
              <w:rPr>
                <w:rFonts w:hint="eastAsia" w:ascii="黑体" w:hAnsi="宋体" w:eastAsia="黑体" w:cs="黑体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九、凡对本次公告内容提出询问，请按以下方式联系。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1.采购人信息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名    称：沈阳音乐学院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地    址：辽宁省沈阳市和平区三好街61号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联系方式：024-23894113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2.采购代理机构信息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名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称：辽宁金昌建设工程咨询有限公司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地址：辽宁省沈阳市和平区太原北街12号华鹏商务大厦809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联系方式：024-22825609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3.项目联系方式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项目联系人：白云鹏、郭雪、王淑芳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电话：024-22825609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9D0206"/>
    <w:rsid w:val="450B7F46"/>
    <w:rsid w:val="549C1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2026-07-10T10:49:00Z</dcterms:created>
  <dc:creator>Administrator</dc:creator>
  <cp:lastModifiedBy>Administrator</cp:lastModifiedBy>
  <dcterms:modified xsi:type="dcterms:W3CDTF">2026-07-16T01:14:27Z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KSOTemplateDocerSaveRecord">
    <vt:lpwstr>eyJoZGlkIjoiNzkyOGM1ODcxODRlNGFjZDM4OTI0MDFlNDMwOWJiNDciLCJ1c2VySWQiOiIzMTUwMTE3NTUifQ==</vt:lpwstr>
  </property>
  <property fmtid="{D5CDD505-2E9C-101B-9397-08002B2CF9AE}" pid="4" name="ICV">
    <vt:lpwstr>EE427A703B3F4764825B3B35510526E9_12</vt:lpwstr>
  </property>
</Properties>
</file>