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80F8B">
      <w:pPr>
        <w:spacing w:before="237" w:line="300" w:lineRule="exact"/>
        <w:ind w:left="142"/>
        <w:rPr>
          <w:rFonts w:hint="eastAsia" w:ascii="微软雅黑" w:hAnsi="微软雅黑" w:eastAsia="微软雅黑" w:cs="微软雅黑"/>
          <w:spacing w:val="-13"/>
          <w:sz w:val="22"/>
          <w:szCs w:val="22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pacing w:val="-13"/>
          <w:sz w:val="22"/>
          <w:szCs w:val="22"/>
        </w:rPr>
        <w:t>附件3：</w:t>
      </w:r>
    </w:p>
    <w:p w14:paraId="18690EC1">
      <w:pPr>
        <w:jc w:val="center"/>
        <w:rPr>
          <w:rFonts w:hint="eastAsia"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培训学员往返交通费报销说明</w:t>
      </w:r>
    </w:p>
    <w:p w14:paraId="1167D1FD">
      <w:pPr>
        <w:ind w:firstLine="480" w:firstLineChars="15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沈阳音乐学院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（项目主体）负责承担学员参加培训期间往返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沈阳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（</w:t>
      </w:r>
      <w:r>
        <w:rPr>
          <w:rFonts w:hint="eastAsia" w:ascii="仿宋" w:hAnsi="仿宋" w:eastAsia="仿宋"/>
          <w:sz w:val="32"/>
          <w:szCs w:val="32"/>
        </w:rPr>
        <w:t>集中培训地点）的交通费，现将报销要求说明如下：</w:t>
      </w:r>
    </w:p>
    <w:p w14:paraId="56EFA283">
      <w:pPr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第一条</w:t>
      </w:r>
      <w:r>
        <w:rPr>
          <w:rFonts w:hint="eastAsia" w:ascii="仿宋" w:hAnsi="仿宋" w:eastAsia="仿宋"/>
          <w:sz w:val="32"/>
          <w:szCs w:val="32"/>
        </w:rPr>
        <w:t xml:space="preserve"> 交通费报销范围为学员由所属地一次性往返于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沈阳</w:t>
      </w:r>
      <w:r>
        <w:rPr>
          <w:rFonts w:hint="eastAsia" w:ascii="仿宋" w:hAnsi="仿宋" w:eastAsia="仿宋"/>
          <w:sz w:val="32"/>
          <w:szCs w:val="32"/>
          <w:u w:val="single"/>
        </w:rPr>
        <w:t>（</w:t>
      </w:r>
      <w:r>
        <w:rPr>
          <w:rFonts w:hint="eastAsia" w:ascii="仿宋" w:hAnsi="仿宋" w:eastAsia="仿宋"/>
          <w:sz w:val="32"/>
          <w:szCs w:val="32"/>
        </w:rPr>
        <w:t>集中培训地点）参加培训产生的城市间交通费用。</w:t>
      </w:r>
    </w:p>
    <w:p w14:paraId="423A5FFE">
      <w:pPr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第二条</w:t>
      </w:r>
      <w:r>
        <w:rPr>
          <w:rFonts w:hint="eastAsia" w:ascii="仿宋" w:hAnsi="仿宋" w:eastAsia="仿宋"/>
          <w:sz w:val="32"/>
          <w:szCs w:val="32"/>
        </w:rPr>
        <w:t xml:space="preserve"> 学员可乘坐火车、飞机等交通工具往返。</w:t>
      </w:r>
    </w:p>
    <w:p w14:paraId="54817C66">
      <w:pPr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第三条</w:t>
      </w:r>
      <w:r>
        <w:rPr>
          <w:rFonts w:hint="eastAsia" w:ascii="仿宋" w:hAnsi="仿宋" w:eastAsia="仿宋"/>
          <w:sz w:val="32"/>
          <w:szCs w:val="32"/>
        </w:rPr>
        <w:t xml:space="preserve"> 学员要按照规定乘坐交通工具，凭据报销交通费。以里程为准,距离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沈阳</w:t>
      </w:r>
      <w:r>
        <w:rPr>
          <w:rFonts w:hint="eastAsia" w:ascii="仿宋" w:hAnsi="仿宋" w:eastAsia="仿宋"/>
          <w:sz w:val="32"/>
          <w:szCs w:val="32"/>
          <w:u w:val="single"/>
          <w:lang w:eastAsia="zh-Hans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>（</w:t>
      </w:r>
      <w:r>
        <w:rPr>
          <w:rFonts w:hint="eastAsia" w:ascii="仿宋" w:hAnsi="仿宋" w:eastAsia="仿宋"/>
          <w:sz w:val="32"/>
          <w:szCs w:val="32"/>
        </w:rPr>
        <w:t>集中培训地点）1300公里以内，可乘坐高铁、动车、普通列车【若飞机票价低于火车票价，可征得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沈阳音乐学院</w:t>
      </w:r>
      <w:r>
        <w:rPr>
          <w:rFonts w:hint="eastAsia" w:ascii="仿宋" w:hAnsi="仿宋" w:eastAsia="仿宋"/>
          <w:sz w:val="32"/>
          <w:szCs w:val="32"/>
          <w:u w:val="single"/>
        </w:rPr>
        <w:t>“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东北民歌演唱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人才培训”项目工作组 </w:t>
      </w:r>
      <w:r>
        <w:rPr>
          <w:rFonts w:hint="eastAsia" w:ascii="仿宋" w:hAnsi="仿宋" w:eastAsia="仿宋"/>
          <w:sz w:val="32"/>
          <w:szCs w:val="32"/>
        </w:rPr>
        <w:t>（项目主体）同意后乘坐飞机】；距离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沈阳</w:t>
      </w:r>
      <w:r>
        <w:rPr>
          <w:rFonts w:hint="eastAsia" w:ascii="仿宋" w:hAnsi="仿宋" w:eastAsia="仿宋"/>
          <w:sz w:val="32"/>
          <w:szCs w:val="32"/>
          <w:u w:val="single"/>
        </w:rPr>
        <w:t>（</w:t>
      </w:r>
      <w:r>
        <w:rPr>
          <w:rFonts w:hint="eastAsia" w:ascii="仿宋" w:hAnsi="仿宋" w:eastAsia="仿宋"/>
          <w:sz w:val="32"/>
          <w:szCs w:val="32"/>
        </w:rPr>
        <w:t>集中培训地点）1300公里以上的，且情况特殊的学员可申请乘坐飞机。因经费有限，请学员优先选择铁路交通，如选择乘坐飞机，请尽量选择折扣机票，并提前向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沈阳音乐学院</w:t>
      </w:r>
      <w:r>
        <w:rPr>
          <w:rFonts w:hint="eastAsia" w:ascii="仿宋" w:hAnsi="仿宋" w:eastAsia="仿宋"/>
          <w:sz w:val="32"/>
          <w:szCs w:val="32"/>
          <w:u w:val="single"/>
        </w:rPr>
        <w:t>“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东北民歌演唱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人才培训”项目工作组 </w:t>
      </w:r>
      <w:r>
        <w:rPr>
          <w:rFonts w:hint="eastAsia" w:ascii="仿宋" w:hAnsi="仿宋" w:eastAsia="仿宋"/>
          <w:sz w:val="32"/>
          <w:szCs w:val="32"/>
        </w:rPr>
        <w:t>（项目主体）递交申请。乘坐交通工具舱级的具体规定见下表：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2153"/>
        <w:gridCol w:w="2416"/>
      </w:tblGrid>
      <w:tr w14:paraId="6330A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4" w:type="dxa"/>
            <w:vAlign w:val="center"/>
          </w:tcPr>
          <w:p w14:paraId="068E28D4">
            <w:pPr>
              <w:ind w:firstLine="643" w:firstLineChars="200"/>
              <w:rPr>
                <w:rFonts w:hint="eastAsia" w:ascii="仿宋" w:hAnsi="仿宋" w:eastAsia="仿宋" w:cs="Times New Roman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32"/>
                <w:szCs w:val="32"/>
              </w:rPr>
              <w:t>火车</w:t>
            </w:r>
          </w:p>
        </w:tc>
        <w:tc>
          <w:tcPr>
            <w:tcW w:w="2153" w:type="dxa"/>
            <w:vAlign w:val="center"/>
          </w:tcPr>
          <w:p w14:paraId="16C10357">
            <w:pPr>
              <w:ind w:firstLine="643" w:firstLineChars="200"/>
              <w:rPr>
                <w:rFonts w:hint="eastAsia" w:ascii="仿宋" w:hAnsi="仿宋" w:eastAsia="仿宋" w:cs="Times New Roman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32"/>
                <w:szCs w:val="32"/>
              </w:rPr>
              <w:t>飞机</w:t>
            </w:r>
          </w:p>
        </w:tc>
        <w:tc>
          <w:tcPr>
            <w:tcW w:w="2416" w:type="dxa"/>
            <w:vAlign w:val="center"/>
          </w:tcPr>
          <w:p w14:paraId="05A9EE89">
            <w:pPr>
              <w:ind w:firstLine="161" w:firstLineChars="50"/>
              <w:rPr>
                <w:rFonts w:hint="eastAsia" w:ascii="仿宋" w:hAnsi="仿宋" w:eastAsia="仿宋" w:cs="Times New Roman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32"/>
                <w:szCs w:val="32"/>
              </w:rPr>
              <w:t>其他交通工具</w:t>
            </w:r>
          </w:p>
        </w:tc>
      </w:tr>
      <w:tr w14:paraId="583F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4" w:type="dxa"/>
            <w:vAlign w:val="center"/>
          </w:tcPr>
          <w:p w14:paraId="5D8295C4">
            <w:pP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 xml:space="preserve"> 硬卧，高铁/动车二等座</w:t>
            </w:r>
          </w:p>
        </w:tc>
        <w:tc>
          <w:tcPr>
            <w:tcW w:w="2153" w:type="dxa"/>
            <w:vAlign w:val="center"/>
          </w:tcPr>
          <w:p w14:paraId="75B85F95">
            <w:pPr>
              <w:ind w:firstLine="480" w:firstLineChars="150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经济舱</w:t>
            </w:r>
          </w:p>
        </w:tc>
        <w:tc>
          <w:tcPr>
            <w:tcW w:w="2416" w:type="dxa"/>
            <w:vAlign w:val="center"/>
          </w:tcPr>
          <w:p w14:paraId="3D37E019">
            <w:pPr>
              <w:ind w:firstLine="320" w:firstLineChars="100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长途客车等</w:t>
            </w:r>
          </w:p>
          <w:p w14:paraId="239CFA6C">
            <w:pPr>
              <w:ind w:firstLine="480" w:firstLineChars="150"/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凭据报销</w:t>
            </w:r>
          </w:p>
        </w:tc>
      </w:tr>
    </w:tbl>
    <w:p w14:paraId="216E7FFC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未按规定乘坐交通工具的，超支部分由个人自理。</w:t>
      </w:r>
    </w:p>
    <w:p w14:paraId="2730BC44">
      <w:pPr>
        <w:ind w:left="-10" w:firstLine="64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第四条</w:t>
      </w:r>
      <w:r>
        <w:rPr>
          <w:rFonts w:hint="eastAsia" w:ascii="仿宋" w:hAnsi="仿宋" w:eastAsia="仿宋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学员于报到当日提供到达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沈阳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（集中培训地点）的单程票据，返程票据请于培训结束后5个工作日内邮寄至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eastAsia="zh-CN"/>
        </w:rPr>
        <w:t>沈阳音乐学院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，地址：</w:t>
      </w:r>
      <w:r>
        <w:rPr>
          <w:rFonts w:hint="eastAsia" w:ascii="仿宋" w:hAnsi="仿宋" w:eastAsia="仿宋"/>
          <w:sz w:val="32"/>
          <w:szCs w:val="32"/>
          <w:lang w:eastAsia="zh-CN"/>
        </w:rPr>
        <w:t>辽宁省沈阳市和平区三好街61</w:t>
      </w:r>
      <w:r>
        <w:rPr>
          <w:rFonts w:hint="eastAsia" w:ascii="仿宋" w:hAnsi="仿宋" w:eastAsia="仿宋"/>
          <w:sz w:val="32"/>
          <w:szCs w:val="32"/>
        </w:rPr>
        <w:t xml:space="preserve">号 </w:t>
      </w:r>
      <w:r>
        <w:rPr>
          <w:rFonts w:hint="eastAsia" w:ascii="仿宋" w:hAnsi="仿宋" w:eastAsia="仿宋"/>
          <w:sz w:val="32"/>
          <w:szCs w:val="32"/>
          <w:lang w:eastAsia="zh-CN"/>
        </w:rPr>
        <w:t>沈阳</w:t>
      </w:r>
      <w:r>
        <w:rPr>
          <w:rFonts w:hint="eastAsia" w:ascii="仿宋" w:hAnsi="仿宋" w:eastAsia="仿宋"/>
          <w:sz w:val="32"/>
          <w:szCs w:val="32"/>
        </w:rPr>
        <w:t>音乐学院 邮编</w:t>
      </w:r>
      <w:r>
        <w:rPr>
          <w:rFonts w:hint="eastAsia" w:ascii="宋体" w:hAnsi="宋体" w:eastAsia="宋体" w:cs="宋体"/>
          <w:sz w:val="28"/>
          <w:szCs w:val="28"/>
        </w:rPr>
        <w:t>11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0004</w:t>
      </w:r>
      <w:r>
        <w:rPr>
          <w:rFonts w:hint="eastAsia" w:ascii="仿宋" w:hAnsi="仿宋" w:eastAsia="仿宋"/>
          <w:sz w:val="32"/>
          <w:szCs w:val="32"/>
        </w:rPr>
        <w:t>，联系人：</w:t>
      </w:r>
      <w:r>
        <w:rPr>
          <w:rFonts w:hint="eastAsia" w:ascii="仿宋" w:hAnsi="仿宋" w:eastAsia="仿宋"/>
          <w:sz w:val="32"/>
          <w:szCs w:val="32"/>
          <w:lang w:eastAsia="zh-CN"/>
        </w:rPr>
        <w:t>张浩之</w:t>
      </w:r>
      <w:r>
        <w:rPr>
          <w:rFonts w:hint="eastAsia" w:ascii="仿宋" w:hAnsi="仿宋" w:eastAsia="仿宋"/>
          <w:sz w:val="32"/>
          <w:szCs w:val="32"/>
        </w:rPr>
        <w:t>，电话：</w:t>
      </w:r>
      <w:r>
        <w:rPr>
          <w:rFonts w:hint="eastAsia" w:ascii="仿宋" w:hAnsi="仿宋" w:eastAsia="仿宋"/>
          <w:sz w:val="32"/>
          <w:szCs w:val="32"/>
          <w:lang w:eastAsia="zh-CN"/>
        </w:rPr>
        <w:t>16674602652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3B34EC1"/>
    <w:p w14:paraId="60E0F19E">
      <w:pPr>
        <w:spacing w:line="5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B74A80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DA9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4">
    <w:name w:val="heading 2"/>
    <w:basedOn w:val="1"/>
    <w:next w:val="1"/>
    <w:link w:val="1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2">
    <w:name w:val="heading 3"/>
    <w:basedOn w:val="1"/>
    <w:next w:val="1"/>
    <w:link w:val="20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4"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3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2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1">
    <w:name w:val="List Paragraph"/>
    <w:basedOn w:val="1"/>
    <w:qFormat/>
    <w:uiPriority w:val="34"/>
    <w:pPr>
      <w:ind w:left="720"/>
      <w:contextualSpacing/>
    </w:pPr>
    <w:rPr>
      <w:szCs w:val="22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customStyle="1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Cs w:val="22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532</Words>
  <Characters>554</Characters>
  <Lines>20</Lines>
  <Paragraphs>18</Paragraphs>
  <TotalTime>0</TotalTime>
  <ScaleCrop>false</ScaleCrop>
  <LinksUpToDate>false</LinksUpToDate>
  <CharactersWithSpaces>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2025-05-01T08:28:00Z</dcterms:created>
  <dc:creator>梓欣 张</dc:creator>
  <cp:lastModifiedBy>WPS_1689313862</cp:lastModifiedBy>
  <dcterms:modified xsi:type="dcterms:W3CDTF">2026-07-06T10:26:34Z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C26E4F31CB81442DAB439E5E9140CCF4_13</vt:lpwstr>
  </property>
  <property fmtid="{D5CDD505-2E9C-101B-9397-08002B2CF9AE}" pid="3" name="KSOProductBuildVer">
    <vt:lpwstr>2052-12.1.0.26895</vt:lpwstr>
  </property>
</Properties>
</file>